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55E6" w14:textId="0D274050" w:rsidR="00623427" w:rsidRPr="00623427" w:rsidRDefault="00623427" w:rsidP="00623427">
      <w:pPr>
        <w:spacing w:line="600" w:lineRule="exact"/>
        <w:ind w:firstLineChars="400" w:firstLine="1760"/>
        <w:jc w:val="left"/>
        <w:rPr>
          <w:rFonts w:ascii="仿宋_GB2312" w:eastAsia="仿宋_GB2312"/>
          <w:sz w:val="44"/>
          <w:szCs w:val="44"/>
        </w:rPr>
      </w:pPr>
      <w:r w:rsidRPr="00623427">
        <w:rPr>
          <w:rFonts w:ascii="方正小标宋简体" w:eastAsia="方正小标宋简体" w:hint="eastAsia"/>
          <w:sz w:val="44"/>
          <w:szCs w:val="44"/>
        </w:rPr>
        <w:t>新乡医学院三全学院入党积极分子综合量化评分标准</w:t>
      </w:r>
    </w:p>
    <w:tbl>
      <w:tblPr>
        <w:tblW w:w="0" w:type="auto"/>
        <w:tblInd w:w="-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5386"/>
        <w:gridCol w:w="6237"/>
        <w:gridCol w:w="872"/>
      </w:tblGrid>
      <w:tr w:rsidR="00623427" w14:paraId="3C50D747" w14:textId="77777777" w:rsidTr="00403B98">
        <w:trPr>
          <w:trHeight w:val="446"/>
        </w:trPr>
        <w:tc>
          <w:tcPr>
            <w:tcW w:w="1702" w:type="dxa"/>
            <w:vAlign w:val="center"/>
          </w:tcPr>
          <w:p w14:paraId="598DB646" w14:textId="77777777" w:rsidR="00623427" w:rsidRDefault="00623427" w:rsidP="008A23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一级指标</w:t>
            </w:r>
          </w:p>
        </w:tc>
        <w:tc>
          <w:tcPr>
            <w:tcW w:w="5386" w:type="dxa"/>
            <w:vAlign w:val="center"/>
          </w:tcPr>
          <w:p w14:paraId="2C9678B8" w14:textId="77777777" w:rsidR="00623427" w:rsidRDefault="00623427" w:rsidP="008A23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二级指标</w:t>
            </w:r>
          </w:p>
        </w:tc>
        <w:tc>
          <w:tcPr>
            <w:tcW w:w="6237" w:type="dxa"/>
            <w:vAlign w:val="center"/>
          </w:tcPr>
          <w:p w14:paraId="23A1E3CB" w14:textId="77777777" w:rsidR="00623427" w:rsidRDefault="00623427" w:rsidP="008A23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评分标准</w:t>
            </w:r>
          </w:p>
        </w:tc>
        <w:tc>
          <w:tcPr>
            <w:tcW w:w="872" w:type="dxa"/>
            <w:vAlign w:val="center"/>
          </w:tcPr>
          <w:p w14:paraId="14AC9806" w14:textId="77777777" w:rsidR="00623427" w:rsidRDefault="00623427" w:rsidP="008A23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分数</w:t>
            </w:r>
          </w:p>
        </w:tc>
      </w:tr>
      <w:tr w:rsidR="00623427" w14:paraId="47AD5B83" w14:textId="77777777" w:rsidTr="00403B98">
        <w:trPr>
          <w:trHeight w:val="532"/>
        </w:trPr>
        <w:tc>
          <w:tcPr>
            <w:tcW w:w="1702" w:type="dxa"/>
            <w:vMerge w:val="restart"/>
            <w:vAlign w:val="center"/>
          </w:tcPr>
          <w:p w14:paraId="045F8202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一、思想政治（20分）</w:t>
            </w:r>
          </w:p>
        </w:tc>
        <w:tc>
          <w:tcPr>
            <w:tcW w:w="5386" w:type="dxa"/>
            <w:vAlign w:val="center"/>
          </w:tcPr>
          <w:p w14:paraId="5F0B3794" w14:textId="77777777" w:rsidR="00623427" w:rsidRDefault="00623427" w:rsidP="008A23C2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 入党动机和政治理论素质。（10分）</w:t>
            </w:r>
          </w:p>
        </w:tc>
        <w:tc>
          <w:tcPr>
            <w:tcW w:w="6237" w:type="dxa"/>
            <w:vAlign w:val="center"/>
          </w:tcPr>
          <w:p w14:paraId="4C601317" w14:textId="77777777" w:rsidR="00623427" w:rsidRDefault="00623427" w:rsidP="008A23C2"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1.本项采用闭卷考试的方式进行测评，满分100分。</w:t>
            </w:r>
          </w:p>
          <w:p w14:paraId="1CC92988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2.本项得分由试卷实际分数进行折合。</w:t>
            </w:r>
          </w:p>
        </w:tc>
        <w:tc>
          <w:tcPr>
            <w:tcW w:w="872" w:type="dxa"/>
            <w:vMerge w:val="restart"/>
            <w:vAlign w:val="center"/>
          </w:tcPr>
          <w:p w14:paraId="6C4B0784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156C4D3D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76DBE16B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6C63B1EA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2102239B" w14:textId="77777777" w:rsidTr="00403B98">
        <w:trPr>
          <w:trHeight w:val="1008"/>
        </w:trPr>
        <w:tc>
          <w:tcPr>
            <w:tcW w:w="1702" w:type="dxa"/>
            <w:vMerge/>
            <w:vAlign w:val="center"/>
          </w:tcPr>
          <w:p w14:paraId="609C9405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71E75F14" w14:textId="77777777" w:rsidR="00623427" w:rsidRDefault="00623427" w:rsidP="008A23C2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.积极参加本支部组织的政治理论学习，一年内学习次数不低于6次，并做好学习笔记。（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</w:tc>
        <w:tc>
          <w:tcPr>
            <w:tcW w:w="6237" w:type="dxa"/>
            <w:vAlign w:val="center"/>
          </w:tcPr>
          <w:p w14:paraId="5437653F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参加一次学习1分，学习笔记酌情给予0-4分。</w:t>
            </w:r>
          </w:p>
        </w:tc>
        <w:tc>
          <w:tcPr>
            <w:tcW w:w="872" w:type="dxa"/>
            <w:vMerge/>
            <w:vAlign w:val="center"/>
          </w:tcPr>
          <w:p w14:paraId="6C33F9C6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78F71956" w14:textId="77777777" w:rsidTr="00403B98">
        <w:trPr>
          <w:trHeight w:val="670"/>
        </w:trPr>
        <w:tc>
          <w:tcPr>
            <w:tcW w:w="1702" w:type="dxa"/>
            <w:vMerge/>
            <w:vAlign w:val="center"/>
          </w:tcPr>
          <w:p w14:paraId="6A1CC2C1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6C6850F5" w14:textId="77777777" w:rsidR="00623427" w:rsidRDefault="00623427" w:rsidP="008A23C2">
            <w:pPr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.按时向党组织汇报思想，递交书面思想汇报不少于</w:t>
            </w:r>
            <w:r w:rsidRPr="00535253">
              <w:rPr>
                <w:rFonts w:ascii="仿宋_GB2312" w:eastAsia="仿宋_GB2312"/>
                <w:sz w:val="24"/>
                <w:szCs w:val="24"/>
              </w:rPr>
              <w:t>4</w:t>
            </w:r>
            <w:r w:rsidRPr="00535253">
              <w:rPr>
                <w:rFonts w:ascii="仿宋_GB2312" w:eastAsia="仿宋_GB2312" w:hint="eastAsia"/>
                <w:sz w:val="24"/>
                <w:szCs w:val="24"/>
              </w:rPr>
              <w:t>份。（</w:t>
            </w:r>
            <w:r w:rsidRPr="00535253">
              <w:rPr>
                <w:rFonts w:ascii="仿宋_GB2312" w:eastAsia="仿宋_GB2312"/>
                <w:sz w:val="24"/>
                <w:szCs w:val="24"/>
              </w:rPr>
              <w:t>5</w:t>
            </w:r>
            <w:r w:rsidRPr="00535253">
              <w:rPr>
                <w:rFonts w:ascii="仿宋_GB2312" w:eastAsia="仿宋_GB2312" w:hint="eastAsia"/>
                <w:sz w:val="24"/>
                <w:szCs w:val="24"/>
              </w:rPr>
              <w:t>分）</w:t>
            </w:r>
          </w:p>
        </w:tc>
        <w:tc>
          <w:tcPr>
            <w:tcW w:w="6237" w:type="dxa"/>
            <w:vAlign w:val="center"/>
          </w:tcPr>
          <w:p w14:paraId="78F6C7F4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按照每季度至少递交一份思想汇报的要求，按时递交一次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分（共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分）；口头汇报思想酌情给予0-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分。</w:t>
            </w:r>
          </w:p>
        </w:tc>
        <w:tc>
          <w:tcPr>
            <w:tcW w:w="872" w:type="dxa"/>
            <w:vMerge/>
            <w:vAlign w:val="center"/>
          </w:tcPr>
          <w:p w14:paraId="2E61CCB5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373FA40C" w14:textId="77777777" w:rsidTr="00403B98">
        <w:trPr>
          <w:trHeight w:val="637"/>
        </w:trPr>
        <w:tc>
          <w:tcPr>
            <w:tcW w:w="1702" w:type="dxa"/>
            <w:vMerge w:val="restart"/>
            <w:vAlign w:val="center"/>
          </w:tcPr>
          <w:p w14:paraId="3A93F36D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二、学习成绩（20分）</w:t>
            </w:r>
          </w:p>
        </w:tc>
        <w:tc>
          <w:tcPr>
            <w:tcW w:w="5386" w:type="dxa"/>
            <w:vAlign w:val="center"/>
          </w:tcPr>
          <w:p w14:paraId="58EE67C0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int="eastAsia"/>
                <w:sz w:val="24"/>
                <w:szCs w:val="24"/>
              </w:rPr>
              <w:t>.学习刻苦努力，成绩优良。（15分）</w:t>
            </w:r>
          </w:p>
        </w:tc>
        <w:tc>
          <w:tcPr>
            <w:tcW w:w="6237" w:type="dxa"/>
            <w:vAlign w:val="center"/>
          </w:tcPr>
          <w:p w14:paraId="4D0F11B5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本项得分由考评对象一年内的考试课平均成绩进行折合，折合公式为：本项得分=考试课</w:t>
            </w:r>
            <w:r w:rsidRPr="00535253">
              <w:rPr>
                <w:rFonts w:ascii="仿宋_GB2312" w:eastAsia="仿宋_GB2312" w:hint="eastAsia"/>
                <w:sz w:val="24"/>
                <w:szCs w:val="24"/>
              </w:rPr>
              <w:t>平均成绩</w:t>
            </w:r>
            <w:r>
              <w:rPr>
                <w:rFonts w:ascii="仿宋_GB2312" w:eastAsia="仿宋_GB2312" w:hint="eastAsia"/>
                <w:sz w:val="24"/>
                <w:szCs w:val="24"/>
              </w:rPr>
              <w:t>×</w:t>
            </w:r>
            <w:r w:rsidRPr="00535253">
              <w:rPr>
                <w:rFonts w:ascii="仿宋_GB2312" w:eastAsia="仿宋_GB2312"/>
                <w:sz w:val="24"/>
                <w:szCs w:val="24"/>
              </w:rPr>
              <w:t>15</w:t>
            </w:r>
            <w:r w:rsidRPr="00535253">
              <w:rPr>
                <w:rFonts w:ascii="仿宋_GB2312" w:eastAsia="仿宋_GB2312" w:hint="eastAsia"/>
                <w:sz w:val="24"/>
                <w:szCs w:val="24"/>
              </w:rPr>
              <w:t>%。</w:t>
            </w:r>
          </w:p>
        </w:tc>
        <w:tc>
          <w:tcPr>
            <w:tcW w:w="872" w:type="dxa"/>
            <w:vMerge w:val="restart"/>
            <w:vAlign w:val="center"/>
          </w:tcPr>
          <w:p w14:paraId="5627283E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25C1D07D" w14:textId="77777777" w:rsidTr="00403B98">
        <w:trPr>
          <w:trHeight w:val="449"/>
        </w:trPr>
        <w:tc>
          <w:tcPr>
            <w:tcW w:w="1702" w:type="dxa"/>
            <w:vMerge/>
            <w:vAlign w:val="center"/>
          </w:tcPr>
          <w:p w14:paraId="1F852BD1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52EEA107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int="eastAsia"/>
                <w:sz w:val="24"/>
                <w:szCs w:val="24"/>
              </w:rPr>
              <w:t>.参加各类考试、竞赛，获得优异成绩。（5分）</w:t>
            </w:r>
          </w:p>
        </w:tc>
        <w:tc>
          <w:tcPr>
            <w:tcW w:w="6237" w:type="dxa"/>
            <w:vAlign w:val="center"/>
          </w:tcPr>
          <w:p w14:paraId="27A47AE9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通过CET-6得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分，通过CET-4得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分，参加省级以上竞赛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分，学校竞赛1分，院级竞赛0</w:t>
            </w:r>
            <w:r>
              <w:rPr>
                <w:rFonts w:ascii="仿宋_GB2312" w:eastAsia="仿宋_GB2312"/>
                <w:sz w:val="24"/>
                <w:szCs w:val="24"/>
              </w:rPr>
              <w:t>.5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分。</w:t>
            </w:r>
          </w:p>
        </w:tc>
        <w:tc>
          <w:tcPr>
            <w:tcW w:w="872" w:type="dxa"/>
            <w:vMerge/>
            <w:vAlign w:val="center"/>
          </w:tcPr>
          <w:p w14:paraId="6C0C0FAA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4FF283AB" w14:textId="77777777" w:rsidTr="00403B98">
        <w:trPr>
          <w:trHeight w:val="588"/>
        </w:trPr>
        <w:tc>
          <w:tcPr>
            <w:tcW w:w="1702" w:type="dxa"/>
            <w:vMerge w:val="restart"/>
            <w:vAlign w:val="center"/>
          </w:tcPr>
          <w:p w14:paraId="17681C43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三、工作能力（20分）</w:t>
            </w:r>
          </w:p>
        </w:tc>
        <w:tc>
          <w:tcPr>
            <w:tcW w:w="5386" w:type="dxa"/>
            <w:vAlign w:val="center"/>
          </w:tcPr>
          <w:p w14:paraId="1010E972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.积极参加各类文体活动、义务劳动，充分发挥先锋模范作用。（15分）</w:t>
            </w:r>
          </w:p>
        </w:tc>
        <w:tc>
          <w:tcPr>
            <w:tcW w:w="6237" w:type="dxa"/>
            <w:vAlign w:val="center"/>
          </w:tcPr>
          <w:p w14:paraId="73D8693E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参加各类文体活动，每次2分，参加义务劳动每次1分。</w:t>
            </w:r>
          </w:p>
        </w:tc>
        <w:tc>
          <w:tcPr>
            <w:tcW w:w="872" w:type="dxa"/>
            <w:vMerge w:val="restart"/>
            <w:vAlign w:val="center"/>
          </w:tcPr>
          <w:p w14:paraId="504A5D84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6CCEABE0" w14:textId="77777777" w:rsidTr="00403B98">
        <w:trPr>
          <w:trHeight w:val="597"/>
        </w:trPr>
        <w:tc>
          <w:tcPr>
            <w:tcW w:w="1702" w:type="dxa"/>
            <w:vMerge/>
            <w:vAlign w:val="center"/>
          </w:tcPr>
          <w:p w14:paraId="25B2147C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3BC898F6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.工作能力强，业绩突出。（5分）</w:t>
            </w:r>
          </w:p>
        </w:tc>
        <w:tc>
          <w:tcPr>
            <w:tcW w:w="6237" w:type="dxa"/>
            <w:vAlign w:val="center"/>
          </w:tcPr>
          <w:p w14:paraId="19A0ECE3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受到省级以上表彰5分，受到学校表彰4分，受到院级表彰3分，其他表彰酌情给予1-2分。</w:t>
            </w:r>
          </w:p>
        </w:tc>
        <w:tc>
          <w:tcPr>
            <w:tcW w:w="872" w:type="dxa"/>
            <w:vMerge/>
            <w:vAlign w:val="center"/>
          </w:tcPr>
          <w:p w14:paraId="4DAC79EF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21DB8758" w14:textId="77777777" w:rsidTr="00403B98">
        <w:trPr>
          <w:trHeight w:val="634"/>
        </w:trPr>
        <w:tc>
          <w:tcPr>
            <w:tcW w:w="1702" w:type="dxa"/>
            <w:vMerge w:val="restart"/>
            <w:vAlign w:val="center"/>
          </w:tcPr>
          <w:p w14:paraId="4FA49959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四、群众基础（20分）</w:t>
            </w:r>
          </w:p>
        </w:tc>
        <w:tc>
          <w:tcPr>
            <w:tcW w:w="5386" w:type="dxa"/>
            <w:vAlign w:val="center"/>
          </w:tcPr>
          <w:p w14:paraId="789BD79A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sz w:val="24"/>
                <w:szCs w:val="24"/>
              </w:rPr>
              <w:t>.尊敬师长，团结关心同学，助人为乐，在班级民意测评中得分较高。（10分）</w:t>
            </w:r>
          </w:p>
        </w:tc>
        <w:tc>
          <w:tcPr>
            <w:tcW w:w="6237" w:type="dxa"/>
            <w:vAlign w:val="center"/>
          </w:tcPr>
          <w:p w14:paraId="0DAB1AD8" w14:textId="545FDDA8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根据民意测评成绩折合。</w:t>
            </w:r>
            <w:r w:rsidRPr="00623427">
              <w:rPr>
                <w:rFonts w:ascii="仿宋_GB2312" w:eastAsia="仿宋_GB2312" w:hint="eastAsia"/>
                <w:sz w:val="24"/>
                <w:szCs w:val="24"/>
              </w:rPr>
              <w:t>（附件3）</w:t>
            </w:r>
          </w:p>
        </w:tc>
        <w:tc>
          <w:tcPr>
            <w:tcW w:w="872" w:type="dxa"/>
            <w:vMerge w:val="restart"/>
            <w:vAlign w:val="center"/>
          </w:tcPr>
          <w:p w14:paraId="78319985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69BE39E1" w14:textId="77777777" w:rsidTr="00403B98">
        <w:trPr>
          <w:trHeight w:val="737"/>
        </w:trPr>
        <w:tc>
          <w:tcPr>
            <w:tcW w:w="1702" w:type="dxa"/>
            <w:vMerge/>
            <w:vAlign w:val="center"/>
          </w:tcPr>
          <w:p w14:paraId="7DE3F08A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C8FD977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int="eastAsia"/>
                <w:sz w:val="24"/>
                <w:szCs w:val="24"/>
              </w:rPr>
              <w:t>.团组织推优中满意率较高。（10分）</w:t>
            </w:r>
          </w:p>
        </w:tc>
        <w:tc>
          <w:tcPr>
            <w:tcW w:w="6237" w:type="dxa"/>
            <w:vAlign w:val="center"/>
          </w:tcPr>
          <w:p w14:paraId="25968379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满意率高于95%的10分，90-95%的8分，80-90%的6分。</w:t>
            </w:r>
          </w:p>
        </w:tc>
        <w:tc>
          <w:tcPr>
            <w:tcW w:w="872" w:type="dxa"/>
            <w:vMerge/>
            <w:vAlign w:val="center"/>
          </w:tcPr>
          <w:p w14:paraId="1A3E7940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23427" w14:paraId="748D297F" w14:textId="77777777" w:rsidTr="00403B98">
        <w:trPr>
          <w:trHeight w:val="737"/>
        </w:trPr>
        <w:tc>
          <w:tcPr>
            <w:tcW w:w="1702" w:type="dxa"/>
            <w:vAlign w:val="center"/>
          </w:tcPr>
          <w:p w14:paraId="41BF5E54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五、日常表现（20分）</w:t>
            </w:r>
          </w:p>
        </w:tc>
        <w:tc>
          <w:tcPr>
            <w:tcW w:w="5386" w:type="dxa"/>
            <w:vAlign w:val="center"/>
          </w:tcPr>
          <w:p w14:paraId="6592A470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hint="eastAsia"/>
                <w:sz w:val="24"/>
                <w:szCs w:val="24"/>
              </w:rPr>
              <w:t>.遵章守纪，无任何违纪违法记录。（20分）</w:t>
            </w:r>
          </w:p>
        </w:tc>
        <w:tc>
          <w:tcPr>
            <w:tcW w:w="6237" w:type="dxa"/>
            <w:vAlign w:val="center"/>
          </w:tcPr>
          <w:p w14:paraId="45BB5A6B" w14:textId="77777777" w:rsidR="00623427" w:rsidRDefault="00623427" w:rsidP="008A23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本项实行一票否决制。</w:t>
            </w:r>
          </w:p>
        </w:tc>
        <w:tc>
          <w:tcPr>
            <w:tcW w:w="872" w:type="dxa"/>
            <w:vAlign w:val="center"/>
          </w:tcPr>
          <w:p w14:paraId="3F888CC5" w14:textId="77777777" w:rsidR="00623427" w:rsidRDefault="00623427" w:rsidP="008A23C2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3CA01C7" w14:textId="77777777" w:rsidR="00B74847" w:rsidRPr="00623427" w:rsidRDefault="00B74847"/>
    <w:sectPr w:rsidR="00B74847" w:rsidRPr="00623427" w:rsidSect="006234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274A" w14:textId="77777777" w:rsidR="00F10917" w:rsidRDefault="00F10917" w:rsidP="00623427">
      <w:r>
        <w:separator/>
      </w:r>
    </w:p>
  </w:endnote>
  <w:endnote w:type="continuationSeparator" w:id="0">
    <w:p w14:paraId="54BFAAB1" w14:textId="77777777" w:rsidR="00F10917" w:rsidRDefault="00F10917" w:rsidP="0062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89A9" w14:textId="77777777" w:rsidR="00F10917" w:rsidRDefault="00F10917" w:rsidP="00623427">
      <w:r>
        <w:separator/>
      </w:r>
    </w:p>
  </w:footnote>
  <w:footnote w:type="continuationSeparator" w:id="0">
    <w:p w14:paraId="4F7384A6" w14:textId="77777777" w:rsidR="00F10917" w:rsidRDefault="00F10917" w:rsidP="0062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10"/>
    <w:rsid w:val="00403B98"/>
    <w:rsid w:val="00623427"/>
    <w:rsid w:val="006D404F"/>
    <w:rsid w:val="00B12610"/>
    <w:rsid w:val="00B74847"/>
    <w:rsid w:val="00F1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4A72A"/>
  <w15:chartTrackingRefBased/>
  <w15:docId w15:val="{6F73415E-39B3-4E93-B7EA-CF9AAE55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3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3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34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2022-04-28T04:20:00Z</dcterms:created>
  <dcterms:modified xsi:type="dcterms:W3CDTF">2022-04-28T04:27:00Z</dcterms:modified>
</cp:coreProperties>
</file>